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2026-0505-23</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Tragwerk und dichte Gebäudehülle - Erweiterung der Peter-Wust-Schule zur vollen Vierzügigkeit</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Erweiterung der Peter-Wust-Schule (Grundschule) im Stadtteil Mecklenbeck von Münster. Hauptnutzung der beiden Neubauten sind die Klassenräume für die Erweiterung zur vollen Vierzügigkeit der Schule und die Betreuungsräume für den offenen Ganztagsbereich. Ergänzt werden diese Nutzungsbereiche durch eine Küche mit Speiseraum und den Mehrzweckraum Musik. Beide Neubauten werden in ihrer Tragstruktur als zweigeschossige Holz-Elementbauten mit tragenden Stützen, tragenden Tafelbauwänden, Holz-Verbunddeckenelementen sowie dem massiven Erschließungskern ausgeführt.
</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